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18年管理干部述职报告表</w:t>
      </w:r>
    </w:p>
    <w:p>
      <w:pPr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  <w:sz w:val="28"/>
        </w:rPr>
        <w:t>姓名：</w:t>
      </w:r>
      <w:r>
        <w:rPr>
          <w:rFonts w:hint="eastAsia" w:ascii="仿宋" w:hAnsi="仿宋" w:eastAsia="仿宋"/>
          <w:b/>
        </w:rPr>
        <w:t xml:space="preserve">傅钢    </w:t>
      </w:r>
      <w:r>
        <w:rPr>
          <w:rFonts w:hint="eastAsia" w:ascii="仿宋" w:hAnsi="仿宋" w:eastAsia="仿宋"/>
          <w:b/>
          <w:sz w:val="28"/>
          <w:szCs w:val="28"/>
        </w:rPr>
        <w:t>单位及职务：</w:t>
      </w:r>
      <w:r>
        <w:rPr>
          <w:rFonts w:hint="eastAsia" w:ascii="仿宋" w:hAnsi="仿宋" w:eastAsia="仿宋"/>
          <w:b/>
        </w:rPr>
        <w:t xml:space="preserve">高职学院2018级辅导员   </w:t>
      </w:r>
      <w:r>
        <w:rPr>
          <w:rFonts w:hint="eastAsia" w:ascii="仿宋" w:hAnsi="仿宋" w:eastAsia="仿宋"/>
          <w:b/>
          <w:sz w:val="28"/>
        </w:rPr>
        <w:t xml:space="preserve"> 时间：</w:t>
      </w:r>
      <w:r>
        <w:rPr>
          <w:rFonts w:hint="eastAsia" w:ascii="仿宋" w:hAnsi="仿宋" w:eastAsia="仿宋"/>
          <w:b/>
        </w:rPr>
        <w:t>2018年11月19日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ind w:left="322" w:hanging="352" w:hangingChars="147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ascii="宋体" w:hAnsi="宋体" w:eastAsia="宋体"/>
              </w:rPr>
              <w:t>学生思想政治工作</w:t>
            </w:r>
            <w:r>
              <w:rPr>
                <w:rFonts w:hint="eastAsia" w:ascii="宋体" w:hAnsi="宋体" w:eastAsia="宋体"/>
              </w:rPr>
              <w:t>。注重对学生“授之以渔”，帮助学生学会自觉的运用正确的立场、观点和方法分析解决问题。</w:t>
            </w:r>
          </w:p>
          <w:p>
            <w:pPr>
              <w:ind w:left="322" w:hanging="352" w:hangingChars="147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Style w:val="14"/>
                <w:rFonts w:ascii="宋体" w:hAnsi="宋体" w:eastAsia="宋体"/>
              </w:rPr>
              <w:t>加强学风建设，培养良好学风</w:t>
            </w:r>
            <w:r>
              <w:rPr>
                <w:rStyle w:val="14"/>
                <w:rFonts w:hint="eastAsia" w:ascii="宋体" w:hAnsi="宋体" w:eastAsia="宋体"/>
              </w:rPr>
              <w:t>。</w:t>
            </w:r>
            <w:r>
              <w:rPr>
                <w:rFonts w:hint="eastAsia" w:ascii="宋体" w:hAnsi="宋体" w:eastAsia="宋体"/>
                <w:color w:val="000000"/>
              </w:rPr>
              <w:t>主要注重“三培养”教育，即：培养学生浓厚的学习兴趣，培养学生良好的学习习惯，培养学生正确的学习方法。</w:t>
            </w:r>
          </w:p>
          <w:p>
            <w:pPr>
              <w:spacing w:line="300" w:lineRule="exact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</w:rPr>
              <w:t>安全稳定工作。实行寝室安全责任制、教室安全责任制、年级老师检查制。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学生党建工作。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2015级学生实习级就业核查工作。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完成高职学院2018级新生入学教育系列活动。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4、加强2018级学生“一日制”管理。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5、关注学生干部的思想、学习和生活，检查督促他们的工作开展情况。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6、贫困生认定和助学贷款工作。</w:t>
            </w:r>
          </w:p>
          <w:p>
            <w:pPr>
              <w:rPr>
                <w:rFonts w:hint="eastAsia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7</w:t>
            </w:r>
            <w:r>
              <w:rPr>
                <w:rFonts w:hint="eastAsia" w:hAnsi="宋体" w:eastAsia="宋体"/>
                <w:kern w:val="0"/>
              </w:rPr>
              <w:t>、开展丰富多彩的文体活动。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  <w:r>
              <w:rPr>
                <w:rFonts w:hint="eastAsia" w:hAnsi="宋体" w:eastAsia="宋体"/>
                <w:b/>
                <w:szCs w:val="24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spacing w:line="300" w:lineRule="exact"/>
              <w:ind w:firstLine="480" w:firstLineChars="200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正确执行党和国家的路线、方针、政策，遵守学院各项规章制度，对待学生工作踏实肯干，坚守“公平、公开、公正”的原则，以“一切为了学生，为了一切学生”作为工作理念，认真严谨开展各项工作。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ind w:firstLine="480" w:firstLineChars="200"/>
              <w:rPr>
                <w:rFonts w:hint="eastAsia" w:ascii="宋体" w:hAnsi="宋体" w:eastAsia="宋体"/>
                <w:kern w:val="0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认真学习关于学校、学院下发的各种文件精神。完成本职工作的同时，努力拓展各种业务知识。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b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1、多种形式和手段帮助学生做好实习之前的准备工作。邀请往届优秀毕业生和成功人士的专题讲座，介绍自己的经历和经验，为学生们提前做好面对实习的心理准备，及早确定奋斗目标。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2、完成学生干部选拔、培训和评定工作。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3、开展每周班会制度。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4、开展新媒体平台检查制度。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  <w:noWrap w:val="0"/>
            <w:vAlign w:val="top"/>
          </w:tcPr>
          <w:p>
            <w:pPr>
              <w:ind w:firstLine="360" w:firstLineChars="150"/>
              <w:rPr>
                <w:rFonts w:hint="eastAsia" w:ascii="宋体" w:hAnsi="宋体" w:eastAsia="宋体"/>
                <w:kern w:val="0"/>
              </w:rPr>
            </w:pPr>
          </w:p>
          <w:p>
            <w:pPr>
              <w:ind w:firstLine="360" w:firstLineChars="15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无</w:t>
            </w:r>
          </w:p>
        </w:tc>
        <w:tc>
          <w:tcPr>
            <w:tcW w:w="964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ind w:firstLine="120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</w:tbl>
    <w:p>
      <w:pPr>
        <w:rPr>
          <w:rFonts w:hint="eastAsia" w:ascii="仿宋" w:hAnsi="仿宋" w:eastAsia="仿宋"/>
        </w:rPr>
      </w:pPr>
    </w:p>
    <w:p/>
    <w:p/>
    <w:p/>
    <w:p/>
    <w:p/>
    <w:p/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18年管理干部述职报告表</w:t>
      </w:r>
    </w:p>
    <w:p>
      <w:pPr>
        <w:rPr>
          <w:rFonts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b/>
          <w:sz w:val="21"/>
          <w:szCs w:val="21"/>
        </w:rPr>
        <w:t xml:space="preserve">姓名：孔翔   单位及职务：高职学院综合年级办辅导员   时间：2018年11月20日 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hint="eastAsia" w:ascii="楷体_GB2312" w:hAnsi="Arial" w:cs="Arial"/>
              </w:rPr>
            </w:pPr>
            <w:r>
              <w:rPr>
                <w:rFonts w:hint="eastAsia" w:ascii="楷体_GB2312" w:hAnsi="Arial" w:cs="Arial"/>
              </w:rPr>
              <w:t>上半年做好2017级农学309名同学的各项学生管理工作。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hint="eastAsia" w:ascii="楷体_GB2312" w:hAnsi="Arial" w:cs="Arial"/>
              </w:rPr>
            </w:pPr>
            <w:r>
              <w:rPr>
                <w:rFonts w:hint="eastAsia" w:ascii="楷体_GB2312" w:hAnsi="Arial" w:cs="Arial"/>
              </w:rPr>
              <w:t>下半年做好2017级医学、农学704同学的各项学生管理工作。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hint="eastAsia" w:ascii="楷体_GB2312" w:hAnsi="Arial" w:cs="Arial"/>
              </w:rPr>
            </w:pPr>
            <w:r>
              <w:rPr>
                <w:rFonts w:hint="eastAsia" w:ascii="楷体_GB2312" w:hAnsi="Arial" w:cs="Arial"/>
              </w:rPr>
              <w:t>协助做好2018届毕业生毕业和就业核查工作。</w:t>
            </w:r>
          </w:p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="楷体_GB2312" w:hAnsi="Arial" w:cs="Arial"/>
              </w:rPr>
            </w:pPr>
            <w:r>
              <w:rPr>
                <w:rFonts w:hint="eastAsia" w:ascii="楷体_GB2312" w:hAnsi="Arial" w:cs="Arial"/>
              </w:rPr>
              <w:t>做好在校学生的安全稳定工作。</w:t>
            </w:r>
          </w:p>
        </w:tc>
        <w:tc>
          <w:tcPr>
            <w:tcW w:w="964" w:type="dxa"/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</w:rPr>
              <w:t>1、加强</w:t>
            </w:r>
            <w:r>
              <w:rPr>
                <w:rFonts w:hint="eastAsia" w:ascii="宋体" w:hAnsi="宋体" w:eastAsia="宋体"/>
                <w:bCs/>
              </w:rPr>
              <w:t>学生日常管理，保证学生有良好学习秩序。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Fonts w:hint="eastAsia" w:ascii="宋体" w:hAnsi="宋体" w:eastAsia="宋体"/>
                <w:bCs/>
              </w:rPr>
              <w:t>做好欠费学生的学费催缴工作。</w:t>
            </w:r>
          </w:p>
          <w:p>
            <w:pPr>
              <w:pStyle w:val="2"/>
              <w:adjustRightInd w:val="0"/>
              <w:snapToGrid w:val="0"/>
              <w:spacing w:line="500" w:lineRule="exact"/>
              <w:rPr>
                <w:rFonts w:hAnsi="宋体" w:eastAsia="宋体"/>
                <w:bCs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3、</w:t>
            </w:r>
            <w:r>
              <w:rPr>
                <w:rFonts w:hint="eastAsia" w:hAnsi="宋体" w:eastAsia="宋体"/>
                <w:bCs/>
                <w:szCs w:val="24"/>
              </w:rPr>
              <w:t>加强对学生进行明确学习目的、端正学习态度教育，使学生养成勤奋好学良好风气。开展多层次的学生建设活动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4、做好党校开班和入党积极分子的确定工作。2018年2017级学生合计确定28名积极分子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5、</w:t>
            </w:r>
            <w:r>
              <w:rPr>
                <w:rFonts w:hint="eastAsia" w:ascii="宋体" w:hAnsi="宋体" w:eastAsia="宋体"/>
                <w:bCs/>
              </w:rPr>
              <w:t>指导好学生分会工作，加强对学生干部的培养，搞好学生干部的组织建设。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6、完成2018届毕业生返校、毕业教育、就业核查工作。</w:t>
            </w:r>
          </w:p>
          <w:p>
            <w:pPr>
              <w:pStyle w:val="2"/>
              <w:adjustRightInd w:val="0"/>
              <w:snapToGrid w:val="0"/>
              <w:spacing w:line="500" w:lineRule="exact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7、加强学生干部队伍建设，召开学生干部座谈会、与学生干部谈话。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8、组织指导学生开展校园文化活动和社会实践。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</w:rPr>
              <w:t>9、做好年度校内奖学金、国家奖助学金、评奖评优工作。</w:t>
            </w:r>
          </w:p>
        </w:tc>
        <w:tc>
          <w:tcPr>
            <w:tcW w:w="964" w:type="dxa"/>
          </w:tcPr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ascii="仿宋" w:hAnsi="仿宋" w:eastAsia="仿宋"/>
                <w:szCs w:val="24"/>
              </w:rPr>
            </w:pPr>
            <w:r>
              <w:rPr>
                <w:rFonts w:hint="eastAsia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</w:tcPr>
          <w:p>
            <w:pPr>
              <w:spacing w:line="300" w:lineRule="exact"/>
              <w:ind w:firstLine="560" w:firstLineChars="200"/>
              <w:rPr>
                <w:rFonts w:ascii="楷体_GB2312" w:hAnsi="Arial" w:cs="Arial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加强自检自查，实事求是，坚持原则。</w:t>
            </w:r>
          </w:p>
        </w:tc>
        <w:tc>
          <w:tcPr>
            <w:tcW w:w="964" w:type="dxa"/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</w:tcPr>
          <w:p>
            <w:pPr>
              <w:spacing w:line="260" w:lineRule="exac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立足本职，爱岗敬业，为学院各项工作尽心竭力。本职工作一丝不苟，认真履行职责，完成了各项工作任务。学生思想教育及学生管理工作效果显著。</w:t>
            </w:r>
          </w:p>
        </w:tc>
        <w:tc>
          <w:tcPr>
            <w:tcW w:w="964" w:type="dxa"/>
          </w:tcPr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</w:tcPr>
          <w:p>
            <w:pPr>
              <w:ind w:left="353" w:hanging="352" w:hangingChars="147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/>
                <w:color w:val="000000"/>
              </w:rPr>
              <w:t>1、</w:t>
            </w:r>
            <w:r>
              <w:rPr>
                <w:rFonts w:hint="eastAsia" w:ascii="宋体" w:hAnsi="宋体" w:eastAsia="宋体"/>
                <w:kern w:val="0"/>
              </w:rPr>
              <w:t>关注学生特殊群体教育。关注</w:t>
            </w:r>
            <w:r>
              <w:rPr>
                <w:rFonts w:hint="eastAsia" w:ascii="宋体" w:hAnsi="宋体" w:eastAsia="宋体" w:cs="宋体"/>
                <w:kern w:val="0"/>
              </w:rPr>
              <w:t>学习成绩差、家庭经济困难和心理有问题学生三类学生群体教育。</w:t>
            </w:r>
          </w:p>
          <w:p>
            <w:pPr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2、</w:t>
            </w:r>
            <w:r>
              <w:rPr>
                <w:rFonts w:hint="eastAsia" w:ascii="宋体" w:hAnsi="宋体" w:eastAsia="宋体"/>
                <w:kern w:val="0"/>
              </w:rPr>
              <w:t>学费催缴工作。采取学生和家长双向沟通的方式，学费上交率达到99%。</w:t>
            </w:r>
          </w:p>
          <w:p>
            <w:pPr>
              <w:pStyle w:val="10"/>
              <w:spacing w:before="0" w:beforeAutospacing="0" w:after="0" w:afterAutospacing="0" w:line="300" w:lineRule="exact"/>
              <w:ind w:left="341" w:hanging="340" w:hangingChars="142"/>
              <w:jc w:val="both"/>
              <w:rPr>
                <w:rFonts w:ascii="楷体_GB2312" w:hAnsi="Arial" w:cs="Arial"/>
              </w:rPr>
            </w:pPr>
            <w:r>
              <w:rPr>
                <w:rFonts w:hint="eastAsia"/>
                <w:sz w:val="24"/>
                <w:szCs w:val="24"/>
              </w:rPr>
              <w:t>3、注重学生对于基本办公软件的掌握，加强学生的社会适应能力。给部分学生干部培训Word、Excel、文件在网络中的应用等知识。</w:t>
            </w:r>
          </w:p>
        </w:tc>
        <w:tc>
          <w:tcPr>
            <w:tcW w:w="964" w:type="dxa"/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</w:tcPr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无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ascii="宋体" w:hAnsi="宋体" w:eastAsia="宋体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</w:t>
      </w:r>
      <w:r>
        <w:rPr>
          <w:rFonts w:hint="eastAsia" w:ascii="黑体" w:hAnsi="黑体" w:eastAsia="黑体"/>
          <w:b/>
          <w:sz w:val="36"/>
          <w:lang w:val="en-US" w:eastAsia="zh-CN"/>
        </w:rPr>
        <w:t>8</w:t>
      </w:r>
      <w:r>
        <w:rPr>
          <w:rFonts w:hint="eastAsia" w:ascii="黑体" w:hAnsi="黑体" w:eastAsia="黑体"/>
          <w:b/>
          <w:sz w:val="36"/>
        </w:rPr>
        <w:t>年管理干部述职报告表</w:t>
      </w: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姓名：</w:t>
      </w:r>
      <w:r>
        <w:rPr>
          <w:rFonts w:hint="eastAsia" w:ascii="仿宋" w:hAnsi="仿宋" w:eastAsia="仿宋"/>
          <w:b w:val="0"/>
          <w:bCs/>
          <w:sz w:val="24"/>
          <w:szCs w:val="24"/>
          <w:lang w:eastAsia="zh-CN"/>
        </w:rPr>
        <w:t>侯金慧</w:t>
      </w:r>
      <w:r>
        <w:rPr>
          <w:rFonts w:hint="eastAsia" w:ascii="仿宋" w:hAnsi="仿宋" w:eastAsia="仿宋"/>
          <w:b/>
          <w:sz w:val="24"/>
          <w:szCs w:val="24"/>
        </w:rPr>
        <w:t xml:space="preserve">     单位及职务：</w:t>
      </w:r>
      <w:r>
        <w:rPr>
          <w:rFonts w:hint="eastAsia" w:ascii="仿宋" w:hAnsi="仿宋" w:eastAsia="仿宋"/>
          <w:sz w:val="24"/>
          <w:szCs w:val="24"/>
        </w:rPr>
        <w:t xml:space="preserve"> 高职学院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2016</w:t>
      </w:r>
      <w:r>
        <w:rPr>
          <w:rFonts w:hint="eastAsia" w:ascii="仿宋" w:hAnsi="仿宋" w:eastAsia="仿宋"/>
          <w:sz w:val="24"/>
          <w:szCs w:val="24"/>
        </w:rPr>
        <w:t>年级办</w:t>
      </w:r>
      <w:r>
        <w:rPr>
          <w:rFonts w:hint="eastAsia" w:ascii="仿宋" w:hAnsi="仿宋" w:eastAsia="仿宋"/>
          <w:sz w:val="24"/>
          <w:szCs w:val="24"/>
          <w:lang w:eastAsia="zh-CN"/>
        </w:rPr>
        <w:t>辅导员</w:t>
      </w:r>
      <w:r>
        <w:rPr>
          <w:rFonts w:hint="eastAsia" w:ascii="仿宋" w:hAnsi="仿宋" w:eastAsia="仿宋"/>
          <w:b/>
          <w:sz w:val="24"/>
          <w:szCs w:val="24"/>
        </w:rPr>
        <w:t xml:space="preserve"> 时间：</w:t>
      </w:r>
      <w:r>
        <w:rPr>
          <w:rFonts w:hint="eastAsia" w:ascii="仿宋" w:hAnsi="仿宋" w:eastAsia="仿宋"/>
          <w:sz w:val="24"/>
          <w:szCs w:val="24"/>
        </w:rPr>
        <w:t>201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</w:rPr>
        <w:t>年11月1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</w:rPr>
        <w:t>日</w:t>
      </w:r>
    </w:p>
    <w:tbl>
      <w:tblPr>
        <w:tblStyle w:val="6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8084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08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53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6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084" w:type="dxa"/>
            <w:vAlign w:val="center"/>
          </w:tcPr>
          <w:p>
            <w:pPr>
              <w:spacing w:line="300" w:lineRule="exact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1、组织年级学生干部学习十九大报告。在活动中，认真学习，自我剖析，查找不足。积极开展年级思想政治理论教育工作，让更多的同学走近党，接触党。</w:t>
            </w:r>
          </w:p>
          <w:p>
            <w:pPr>
              <w:spacing w:line="300" w:lineRule="exact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2、稳抓年级办的学风建设，在学院领导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带领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下，使年级的学习风气明显提升。</w:t>
            </w:r>
          </w:p>
          <w:p>
            <w:pPr>
              <w:spacing w:line="300" w:lineRule="exact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3、做好201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级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生工作，对年级学生进行了毕业前的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实习指导和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就业指导工作。如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实习基地的选择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、职业生涯设计、协议签定等方面进行全程的教育和指导。</w:t>
            </w:r>
          </w:p>
          <w:p>
            <w:pPr>
              <w:spacing w:line="300" w:lineRule="exact"/>
              <w:jc w:val="both"/>
              <w:rPr>
                <w:rFonts w:ascii="楷体_GB2312" w:hAnsi="Arial" w:cs="Arial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4、做好201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级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农学专业学生的交接及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教育工作，对学生进行了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全面的了解，分析了他们的实习情况。结合医学与农学的实际情况，帮助和解决这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739名学生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的实际问题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。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7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08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420" w:firstLineChars="20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本着一切为了学生的原则，一如既往的完成好自己的本职工作，做好学生的管理、自律行动和优良班风建设。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1、坚持“一日制”管理。在学生管理方面严抓生活习惯和学习习惯。寝室卫生方面坚持每周至少检查3次，课堂出勤率做到每周至少检查3次，帮助同学们养成良好的行为习惯。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完成2016级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学生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的各项评奖评优工作。年级在每学年度都严格按照学校的评选条件，评出年级的奖学金获得者和各种优秀荣誉获得者。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积极宣传大学生应征入伍工作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Chars="0"/>
              <w:jc w:val="both"/>
              <w:textAlignment w:val="auto"/>
              <w:rPr>
                <w:rFonts w:ascii="楷体_GB2312" w:hAnsi="Arial" w:cs="Arial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积极配合学校相关职能部门，做好201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级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生信息核对等工作。</w:t>
            </w:r>
          </w:p>
        </w:tc>
        <w:tc>
          <w:tcPr>
            <w:tcW w:w="953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084" w:type="dxa"/>
            <w:vAlign w:val="center"/>
          </w:tcPr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时刻加强政治理论学习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政治信仰坚定，坚持科学的世界观、人生观和价值观。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用党风廉正制度约束自己，严格遵守各项规章制度。</w:t>
            </w:r>
          </w:p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增强为学生服务意识，转变观念作风，积极热情工作。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以学生为本，为学生服务，认真完成各项工作，不计较个人得失。</w:t>
            </w:r>
          </w:p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3、发扬奉献精神，严于律己，诚实守信。</w:t>
            </w:r>
          </w:p>
          <w:p>
            <w:pPr>
              <w:spacing w:line="300" w:lineRule="exact"/>
              <w:jc w:val="both"/>
              <w:rPr>
                <w:rFonts w:hint="eastAsia" w:eastAsia="仿宋"/>
                <w:bCs/>
                <w:snapToGrid w:val="0"/>
                <w:kern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sz w:val="21"/>
                <w:szCs w:val="21"/>
              </w:rPr>
              <w:t>4、规范工作程序，一切照章办事。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7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084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Chars="0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加强了学生的思想政治教育工作，使学生们在思想和学习上的目标更加明确。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Chars="0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完成了本年度的学风建设，协助教务部门完成了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年级的考试与补考工作。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Chars="0"/>
              <w:jc w:val="both"/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加强了201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级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生的“一日生活制”管理，使同学们养成良好的生活习惯。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Chars="0"/>
              <w:jc w:val="both"/>
              <w:rPr>
                <w:rFonts w:ascii="楷体_GB2312" w:hAnsi="Arial" w:cs="Arial"/>
                <w:snapToGrid w:val="0"/>
                <w:kern w:val="21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顺利完成了201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21"/>
                <w:sz w:val="21"/>
                <w:szCs w:val="21"/>
              </w:rPr>
              <w:t>级所有同学的实习工作。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0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084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firstLine="420" w:firstLineChars="20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</w:rPr>
              <w:t>对于男生寝室不好管理的问题，每天不定时对男生寝室进行检查，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lang w:eastAsia="zh-CN"/>
              </w:rPr>
              <w:t>并及时公布检查结果，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</w:rPr>
              <w:t>这样就使原本不好管理的男生寝室有了明显的改变。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firstLine="420" w:firstLineChars="200"/>
              <w:jc w:val="both"/>
              <w:textAlignment w:val="auto"/>
              <w:rPr>
                <w:rFonts w:hint="eastAsia" w:eastAsia="仿宋"/>
                <w:bCs/>
                <w:snapToGrid w:val="0"/>
                <w:kern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lang w:eastAsia="zh-CN"/>
              </w:rPr>
              <w:t>建立实习群，利用微信及</w:t>
            </w:r>
            <w:r>
              <w:rPr>
                <w:rFonts w:hint="eastAsia" w:asciiTheme="majorEastAsia" w:hAnsiTheme="majorEastAsia" w:eastAsiaTheme="majorEastAsia" w:cstheme="majorEastAsia"/>
                <w:bCs/>
                <w:snapToGrid w:val="0"/>
                <w:kern w:val="21"/>
                <w:lang w:val="en-US" w:eastAsia="zh-CN"/>
              </w:rPr>
              <w:t>QQ群及时了解739名实习学生动态，发挥学生干部的带头作用。通过走访实习点，让学生们感受到老师对他们的关注与关爱。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084" w:type="dxa"/>
            <w:vAlign w:val="center"/>
          </w:tcPr>
          <w:p>
            <w:pPr>
              <w:spacing w:line="300" w:lineRule="exact"/>
              <w:ind w:firstLine="420" w:firstLineChars="200"/>
              <w:jc w:val="both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无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</w:tbl>
    <w:p/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D33"/>
    <w:multiLevelType w:val="multilevel"/>
    <w:tmpl w:val="03EC2D3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3169AD"/>
    <w:multiLevelType w:val="multilevel"/>
    <w:tmpl w:val="593169A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B3"/>
    <w:rsid w:val="00341A17"/>
    <w:rsid w:val="008904B1"/>
    <w:rsid w:val="00BE7F86"/>
    <w:rsid w:val="00C91EBD"/>
    <w:rsid w:val="00D777B3"/>
    <w:rsid w:val="29784DC4"/>
    <w:rsid w:val="6168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qFormat/>
    <w:uiPriority w:val="0"/>
    <w:rPr>
      <w:rFonts w:ascii="宋体" w:hAnsi="Courier New" w:eastAsia="楷体_GB2312" w:cs="Times New Roman"/>
      <w:sz w:val="24"/>
      <w:szCs w:val="20"/>
    </w:rPr>
  </w:style>
  <w:style w:type="paragraph" w:customStyle="1" w:styleId="10">
    <w:name w:val="style2"/>
    <w:basedOn w:val="1"/>
    <w:qFormat/>
    <w:uiPriority w:val="0"/>
    <w:pPr>
      <w:widowControl/>
      <w:spacing w:before="100" w:beforeAutospacing="1" w:after="100" w:afterAutospacing="1" w:line="420" w:lineRule="atLeast"/>
      <w:jc w:val="left"/>
    </w:pPr>
    <w:rPr>
      <w:rFonts w:ascii="宋体" w:hAnsi="宋体" w:eastAsia="宋体" w:cs="宋体"/>
      <w:kern w:val="0"/>
      <w:sz w:val="21"/>
      <w:szCs w:val="21"/>
    </w:rPr>
  </w:style>
  <w:style w:type="character" w:customStyle="1" w:styleId="11">
    <w:name w:val="content1"/>
    <w:basedOn w:val="5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p0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character" w:customStyle="1" w:styleId="14">
    <w:name w:val="body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</Words>
  <Characters>690</Characters>
  <Lines>5</Lines>
  <Paragraphs>1</Paragraphs>
  <TotalTime>1</TotalTime>
  <ScaleCrop>false</ScaleCrop>
  <LinksUpToDate>false</LinksUpToDate>
  <CharactersWithSpaces>810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2018-11-19T01:50:00Z</dcterms:created>
  <dc:creator>kx</dc:creator>
  <cp:lastModifiedBy>ruimeng</cp:lastModifiedBy>
  <dcterms:modified xsi:type="dcterms:W3CDTF">2018-11-20T00:48:45Z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